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45545A" w:rsidRDefault="0045545A" w:rsidP="0045545A">
      <w:pPr>
        <w:rPr>
          <w:rFonts w:ascii="Times New Roman" w:hAnsi="Times New Roman" w:cs="Times New Roman"/>
          <w:b/>
        </w:rPr>
      </w:pPr>
      <w:bookmarkStart w:id="0" w:name="1"/>
      <w:bookmarkEnd w:id="0"/>
      <w:r w:rsidRPr="0045545A">
        <w:rPr>
          <w:rFonts w:ascii="Times New Roman" w:hAnsi="Times New Roman" w:cs="Times New Roman"/>
          <w:b/>
        </w:rPr>
        <w:t>會議</w:t>
      </w:r>
      <w:r>
        <w:rPr>
          <w:rFonts w:ascii="Times New Roman" w:hAnsi="Times New Roman" w:cs="Times New Roman" w:hint="eastAsia"/>
          <w:b/>
        </w:rPr>
        <w:t>/</w:t>
      </w:r>
      <w:r w:rsidRPr="0045545A">
        <w:rPr>
          <w:rFonts w:ascii="Times New Roman" w:hAnsi="Times New Roman" w:cs="Times New Roman"/>
          <w:b/>
        </w:rPr>
        <w:t>研討會</w:t>
      </w:r>
      <w:r w:rsidR="00BA0D96" w:rsidRPr="0045545A">
        <w:rPr>
          <w:rFonts w:ascii="Times New Roman" w:hAnsi="Times New Roman" w:cs="Times New Roman"/>
          <w:b/>
        </w:rPr>
        <w:t>(2005)</w:t>
      </w:r>
    </w:p>
    <w:p w:rsidR="00BA0D96" w:rsidRDefault="00BA0D96">
      <w:bookmarkStart w:id="1" w:name="_GoBack"/>
      <w:bookmarkEnd w:id="1"/>
    </w:p>
    <w:tbl>
      <w:tblPr>
        <w:tblW w:w="4750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88"/>
        <w:gridCol w:w="3960"/>
        <w:gridCol w:w="4209"/>
      </w:tblGrid>
      <w:tr w:rsidR="0045545A" w:rsidRPr="00BA0D96" w:rsidTr="00BA0D9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45545A" w:rsidRPr="00A50BC2" w:rsidRDefault="0045545A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編號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5545A" w:rsidRPr="00A50BC2" w:rsidRDefault="0045545A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最高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持續專業發展</w:t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A50BC2">
              <w:rPr>
                <w:rFonts w:ascii="Times New Roman" w:hAnsi="Times New Roman" w:cs="Times New Roman"/>
                <w:b/>
                <w:u w:val="single"/>
              </w:rPr>
              <w:t>學分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5545A" w:rsidRPr="00A50BC2" w:rsidRDefault="0045545A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課程／活動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45545A" w:rsidRPr="00A50BC2" w:rsidRDefault="0045545A" w:rsidP="0045545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50BC2">
              <w:rPr>
                <w:rFonts w:ascii="Times New Roman" w:hAnsi="Times New Roman" w:cs="Times New Roman"/>
                <w:b/>
                <w:u w:val="single"/>
              </w:rPr>
              <w:t>舉辦機構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2" w:name="1_05"/>
            <w:bookmarkEnd w:id="2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2005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XIX International Congress of Clinical Chemistry (2005)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American Association for Clinical Chemistry /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Interantional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Federation of Clinical Chemistry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CLMA/ASCP 2005 Conference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Diagnostic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Hematopathology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29.5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Non-Gynecologic Cytopathology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26.5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Review of Current Topics in Transfusion Med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for Clinical Pathology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5th International Symposium on Antimicrobial Agents and Resistance (ISAAR 2005)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Asian-Pacific Research Foundation for Infectious Diseases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16th IFCC-FESCC European Congress of Clinical Chemistry and Laboratory Medicine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Association of Clinical Biochemists (England) / IFCC / FESCC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31st European Congress of Cytology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Federation of Cytology (EFCS)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00050091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28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10th Congress of the European Hematology Association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Hematology Association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24.5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15th European Congress of Clinical Microbiology and Infectious Diseases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Society of Clinical Microbiology and Infectious Diseases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14th International HLA and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Immunogenetics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Workshop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Histocompatibility Working Group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00050121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26th Annual Pathology Seminar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Pathology Education, Inc.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ASCT 2005 Annual Conference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American Society for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Cytotechnology</w:t>
            </w:r>
            <w:proofErr w:type="spellEnd"/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13.5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2nd Congress of Asia Association of Medical Laboratory Scientists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Association of Medical Laboratory Scientists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8th Annual Meeting of the ESCV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European Society for Clinical Virology</w:t>
            </w:r>
          </w:p>
        </w:tc>
      </w:tr>
      <w:tr w:rsidR="00BA0D96" w:rsidRPr="00BA0D96" w:rsidTr="00BA0D96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00050291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ISLH 2005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for Laboratory Hematology</w:t>
            </w:r>
          </w:p>
        </w:tc>
      </w:tr>
    </w:tbl>
    <w:p w:rsidR="00BA0D96" w:rsidRDefault="00BA0D96">
      <w:r>
        <w:br w:type="page"/>
      </w:r>
    </w:p>
    <w:tbl>
      <w:tblPr>
        <w:tblW w:w="4750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1"/>
        <w:gridCol w:w="4048"/>
        <w:gridCol w:w="3917"/>
      </w:tblGrid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00050301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Tuberculosis - Integrating Host and Pathogen Biology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Keystone Symposia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ISTH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International Society on Thrombosis &amp;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Haemostasis</w:t>
            </w:r>
            <w:proofErr w:type="spellEnd"/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00050321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2005 General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United States and Canadian Academy of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00050331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Bioinformatics Workshop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HKU-Yale University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3rd Hong Kong Medical Genetics Conference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10th Annual General Meeting and Scientific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2005(Continual Improvement of the Assessment Process)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00050391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the ISO/TC 212: Clinical Laboratory Testing and In Vitro Diagnostic Test Systems (4-6 May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Organisation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for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Standardisation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Technical Committee 212 (ISO TC 212)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24.5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11th Annual Meeting of the International Society of Cellular Therapy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of Cellular Therapy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Automation: Smart Strategies for Success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for Clinical Chemistry and Singapore Association of Clinical Biochemists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34th Annual Scientific Meeting of the International Society of Experimental Hematology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Society of Experimental Hematology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00050471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2005 AMLI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Association of Medical Laboratory Immunologists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00050481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29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4th Asia-Pacific IAP Congress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Academy of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00050491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Workshop: Practical Approach to Laboratory Accreditation - Medical Testing (23 June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Prevention and Control of Antibiotics Resistance : The Role of Microbiology Laboratory (30 September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AMP 2005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Association for Molecular Pathology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00050521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IBMS Congress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Institute of Biomedical Science - UK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00050531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23.5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11th Asian &amp; Pacific Congress of Clinical Biochemistry 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Australasian Association of Clinical Biochemists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00050541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24.5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Annual Meeting and TXPO 2005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of Blood Bank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00050551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26.5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47th Annual Meeting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Society of Hematology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00050561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Talk on Molecular Pathology and the Clinical Diagnostic Laboratory (7 October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Alumni Association of Biomedical Science of the Hong Kong Polytechnic University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00050571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Symposium on Frontiers in Biomedical Research 2005 (2 December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Faculty of Medicine, University of Hong Kong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00050581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14th Annual Scientific Meeting of the HKIAP: </w:t>
            </w: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(1) All you need to know about immunohistochemistry (2-3:30pm, 22 October 2005) </w:t>
            </w: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(2) Newer applications of immunohistochemistry (4-5:45pm, 22 October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Academy of Pathology (Hong Kong Division)</w:t>
            </w:r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00050601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Session : A Focus on Quality and Safety in Transfusion Medicine ( 6:30pm - 9:30pm, 17 November 2005 )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Association of Blood Transfusion and </w:t>
            </w:r>
            <w:proofErr w:type="spellStart"/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BA0D96" w:rsidRPr="00BA0D96" w:rsidTr="00885E1C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00050611</w:t>
            </w:r>
          </w:p>
        </w:tc>
        <w:tc>
          <w:tcPr>
            <w:tcW w:w="49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8</w:t>
            </w:r>
          </w:p>
        </w:tc>
        <w:tc>
          <w:tcPr>
            <w:tcW w:w="203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7th Chinese Laboratory Medicine Conference (5 &amp; 6 November 2005)</w:t>
            </w:r>
          </w:p>
        </w:tc>
        <w:tc>
          <w:tcPr>
            <w:tcW w:w="196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BA0D96" w:rsidRPr="00BA0D96" w:rsidRDefault="00BA0D96" w:rsidP="00BA0D9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Taiwan Society of Laboratory Medicine</w:t>
            </w:r>
          </w:p>
        </w:tc>
      </w:tr>
    </w:tbl>
    <w:p w:rsidR="00677087" w:rsidRPr="00BA0D96" w:rsidRDefault="00677087">
      <w:pPr>
        <w:rPr>
          <w:lang w:val="en-US"/>
        </w:rPr>
      </w:pPr>
    </w:p>
    <w:sectPr w:rsidR="00677087" w:rsidRPr="00BA0D96" w:rsidSect="00BA0D96">
      <w:pgSz w:w="11906" w:h="16838"/>
      <w:pgMar w:top="1170" w:right="74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4E" w:rsidRDefault="0028224E" w:rsidP="00A50BC2">
      <w:r>
        <w:separator/>
      </w:r>
    </w:p>
  </w:endnote>
  <w:endnote w:type="continuationSeparator" w:id="0">
    <w:p w:rsidR="0028224E" w:rsidRDefault="0028224E" w:rsidP="00A5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4E" w:rsidRDefault="0028224E" w:rsidP="00A50BC2">
      <w:r>
        <w:separator/>
      </w:r>
    </w:p>
  </w:footnote>
  <w:footnote w:type="continuationSeparator" w:id="0">
    <w:p w:rsidR="0028224E" w:rsidRDefault="0028224E" w:rsidP="00A5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28224E"/>
    <w:rsid w:val="0045545A"/>
    <w:rsid w:val="00677087"/>
    <w:rsid w:val="006D179E"/>
    <w:rsid w:val="00885E1C"/>
    <w:rsid w:val="0093276E"/>
    <w:rsid w:val="00A50BC2"/>
    <w:rsid w:val="00B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customStyle="1" w:styleId="encontent1">
    <w:name w:val="en_content1"/>
    <w:basedOn w:val="a"/>
    <w:rsid w:val="0045545A"/>
    <w:pPr>
      <w:widowControl/>
      <w:spacing w:before="100" w:beforeAutospacing="1" w:after="100" w:afterAutospacing="1" w:line="432" w:lineRule="auto"/>
      <w:textAlignment w:val="top"/>
    </w:pPr>
    <w:rPr>
      <w:rFonts w:ascii="新細明體" w:eastAsia="新細明體" w:hAnsi="新細明體" w:cs="Times New Roman"/>
      <w:color w:val="000000"/>
      <w:kern w:val="0"/>
      <w:sz w:val="19"/>
      <w:szCs w:val="19"/>
      <w:lang w:val="en-US"/>
    </w:rPr>
  </w:style>
  <w:style w:type="paragraph" w:styleId="a4">
    <w:name w:val="header"/>
    <w:basedOn w:val="a"/>
    <w:link w:val="a5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0BC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0BC2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  <w:style w:type="paragraph" w:customStyle="1" w:styleId="encontent1">
    <w:name w:val="en_content1"/>
    <w:basedOn w:val="a"/>
    <w:rsid w:val="0045545A"/>
    <w:pPr>
      <w:widowControl/>
      <w:spacing w:before="100" w:beforeAutospacing="1" w:after="100" w:afterAutospacing="1" w:line="432" w:lineRule="auto"/>
      <w:textAlignment w:val="top"/>
    </w:pPr>
    <w:rPr>
      <w:rFonts w:ascii="新細明體" w:eastAsia="新細明體" w:hAnsi="新細明體" w:cs="Times New Roman"/>
      <w:color w:val="000000"/>
      <w:kern w:val="0"/>
      <w:sz w:val="19"/>
      <w:szCs w:val="19"/>
      <w:lang w:val="en-US"/>
    </w:rPr>
  </w:style>
  <w:style w:type="paragraph" w:styleId="a4">
    <w:name w:val="header"/>
    <w:basedOn w:val="a"/>
    <w:link w:val="a5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0BC2"/>
    <w:rPr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50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0BC2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2014-12-18T01:58:00Z</dcterms:created>
  <dcterms:modified xsi:type="dcterms:W3CDTF">2014-12-18T02:02:00Z</dcterms:modified>
</cp:coreProperties>
</file>